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5A" w:rsidRDefault="005C1E5A" w:rsidP="005C1E5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РОССИЙСКАЯ ФЕДЕРАЦИЯ</w:t>
      </w:r>
    </w:p>
    <w:p w:rsidR="005C1E5A" w:rsidRDefault="005C1E5A" w:rsidP="005C1E5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АМУРСКАЯ ОБЛАСТЬ </w:t>
      </w:r>
    </w:p>
    <w:p w:rsidR="005C1E5A" w:rsidRDefault="005C1E5A" w:rsidP="005C1E5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КОНСТАНТИНОВСКИЙ РАЙОН </w:t>
      </w:r>
    </w:p>
    <w:p w:rsidR="005C1E5A" w:rsidRDefault="005C1E5A" w:rsidP="005C1E5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АДМИНИСТРАЦИЯ ЗЕНЬКОВСКОГО СЕЛЬСОВЕТА   </w:t>
      </w:r>
    </w:p>
    <w:p w:rsidR="005C1E5A" w:rsidRDefault="005C1E5A" w:rsidP="005C1E5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C1E5A" w:rsidRPr="0052645B" w:rsidRDefault="005C1E5A" w:rsidP="005C1E5A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2645B">
        <w:rPr>
          <w:rFonts w:ascii="Times New Roman" w:eastAsia="Calibri" w:hAnsi="Times New Roman"/>
          <w:b/>
          <w:sz w:val="24"/>
          <w:szCs w:val="24"/>
        </w:rPr>
        <w:t>ПОСТАНОВЛЕНИЕ</w:t>
      </w:r>
    </w:p>
    <w:p w:rsidR="005C1E5A" w:rsidRDefault="005C1E5A" w:rsidP="005C1E5A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D47E6A">
        <w:rPr>
          <w:rFonts w:ascii="Times New Roman" w:eastAsia="Calibri" w:hAnsi="Times New Roman"/>
          <w:sz w:val="28"/>
          <w:szCs w:val="28"/>
        </w:rPr>
        <w:t>10</w:t>
      </w:r>
      <w:r>
        <w:rPr>
          <w:rFonts w:ascii="Times New Roman" w:eastAsia="Calibri" w:hAnsi="Times New Roman"/>
          <w:sz w:val="28"/>
          <w:szCs w:val="28"/>
        </w:rPr>
        <w:t>»</w:t>
      </w:r>
      <w:r w:rsidR="00D47E6A">
        <w:rPr>
          <w:rFonts w:ascii="Times New Roman" w:eastAsia="Calibri" w:hAnsi="Times New Roman"/>
          <w:sz w:val="28"/>
          <w:szCs w:val="28"/>
        </w:rPr>
        <w:t>.12.</w:t>
      </w:r>
      <w:r>
        <w:rPr>
          <w:rFonts w:ascii="Times New Roman" w:eastAsia="Calibri" w:hAnsi="Times New Roman"/>
          <w:sz w:val="28"/>
          <w:szCs w:val="28"/>
        </w:rPr>
        <w:t xml:space="preserve"> 2018 г.                                                                </w:t>
      </w:r>
      <w:r w:rsidR="0052645B">
        <w:rPr>
          <w:rFonts w:ascii="Times New Roman" w:eastAsia="Calibri" w:hAnsi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№</w:t>
      </w:r>
      <w:r w:rsidR="0052645B">
        <w:rPr>
          <w:rFonts w:ascii="Times New Roman" w:eastAsia="Calibri" w:hAnsi="Times New Roman"/>
          <w:sz w:val="28"/>
          <w:szCs w:val="28"/>
        </w:rPr>
        <w:t xml:space="preserve"> </w:t>
      </w:r>
      <w:r w:rsidR="00D47E6A">
        <w:rPr>
          <w:rFonts w:ascii="Times New Roman" w:eastAsia="Calibri" w:hAnsi="Times New Roman"/>
          <w:sz w:val="28"/>
          <w:szCs w:val="28"/>
        </w:rPr>
        <w:t>44</w:t>
      </w:r>
    </w:p>
    <w:p w:rsidR="005C1E5A" w:rsidRDefault="005C1E5A" w:rsidP="005C1E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</w:r>
    </w:p>
    <w:p w:rsidR="005C1E5A" w:rsidRDefault="005C1E5A" w:rsidP="005C1E5A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:rsidR="005C1E5A" w:rsidRDefault="005C1E5A" w:rsidP="005C1E5A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80 Бюджетного кодекса Российской Федерации, администрация </w:t>
      </w:r>
      <w:r w:rsidRPr="005C1E5A">
        <w:rPr>
          <w:sz w:val="28"/>
          <w:szCs w:val="28"/>
        </w:rPr>
        <w:t>Зеньковского</w:t>
      </w:r>
      <w:r w:rsidR="0052645B">
        <w:rPr>
          <w:sz w:val="28"/>
          <w:szCs w:val="28"/>
        </w:rPr>
        <w:t xml:space="preserve"> сельсовета</w:t>
      </w:r>
    </w:p>
    <w:p w:rsidR="005C1E5A" w:rsidRDefault="005C1E5A" w:rsidP="005C1E5A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color w:val="1E1E1E"/>
          <w:sz w:val="21"/>
          <w:szCs w:val="21"/>
        </w:rPr>
      </w:pPr>
    </w:p>
    <w:p w:rsidR="005C1E5A" w:rsidRPr="0052645B" w:rsidRDefault="005C1E5A" w:rsidP="0052645B">
      <w:pPr>
        <w:pStyle w:val="a3"/>
        <w:spacing w:before="0" w:beforeAutospacing="0" w:after="0" w:afterAutospacing="0"/>
        <w:ind w:firstLine="150"/>
      </w:pPr>
      <w:r w:rsidRPr="0052645B">
        <w:t>ПОСТАНОВЛЯЕТ:</w:t>
      </w:r>
    </w:p>
    <w:p w:rsidR="005C1E5A" w:rsidRDefault="005C1E5A" w:rsidP="005C1E5A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  <w:sz w:val="21"/>
          <w:szCs w:val="21"/>
        </w:rPr>
      </w:pPr>
    </w:p>
    <w:p w:rsidR="005C1E5A" w:rsidRDefault="005C1E5A" w:rsidP="005C1E5A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Порядок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предприятиями; </w:t>
      </w:r>
    </w:p>
    <w:p w:rsidR="005C1E5A" w:rsidRDefault="0052645B" w:rsidP="005C1E5A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2</w:t>
      </w:r>
      <w:r w:rsidR="005C1E5A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52645B" w:rsidRDefault="005C1E5A" w:rsidP="0052645B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  <w:r w:rsidR="0052645B">
        <w:rPr>
          <w:sz w:val="28"/>
          <w:szCs w:val="28"/>
        </w:rPr>
        <w:t xml:space="preserve">3. </w:t>
      </w:r>
      <w:proofErr w:type="gramStart"/>
      <w:r w:rsidR="0052645B">
        <w:rPr>
          <w:sz w:val="28"/>
          <w:szCs w:val="28"/>
        </w:rPr>
        <w:t>Контроль за</w:t>
      </w:r>
      <w:proofErr w:type="gramEnd"/>
      <w:r w:rsidR="0052645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C1E5A" w:rsidRDefault="005C1E5A" w:rsidP="005C1E5A">
      <w:pPr>
        <w:pStyle w:val="a3"/>
        <w:spacing w:before="0" w:beforeAutospacing="0" w:after="20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</w:p>
    <w:p w:rsidR="005C1E5A" w:rsidRDefault="005C1E5A" w:rsidP="005C1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</w:p>
    <w:p w:rsidR="005C1E5A" w:rsidRDefault="005C1E5A" w:rsidP="005C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</w:t>
      </w:r>
      <w:r w:rsidRPr="005C1E5A">
        <w:rPr>
          <w:rFonts w:ascii="Times New Roman" w:hAnsi="Times New Roman"/>
          <w:sz w:val="28"/>
          <w:szCs w:val="28"/>
        </w:rPr>
        <w:t>Зеньковского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                                                     Н.В.Полунина</w:t>
      </w:r>
    </w:p>
    <w:p w:rsidR="005C1E5A" w:rsidRDefault="005C1E5A" w:rsidP="005C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E5A" w:rsidRDefault="005C1E5A" w:rsidP="005C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E5A" w:rsidRDefault="005C1E5A" w:rsidP="005C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E5A" w:rsidRDefault="005C1E5A" w:rsidP="005C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E5A" w:rsidRDefault="005C1E5A" w:rsidP="005C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E5A" w:rsidRDefault="005C1E5A" w:rsidP="005C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E5A" w:rsidRDefault="005C1E5A" w:rsidP="005C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E5A" w:rsidRDefault="005C1E5A" w:rsidP="005C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E5A" w:rsidRDefault="005C1E5A" w:rsidP="005C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E5A" w:rsidRDefault="005C1E5A" w:rsidP="005C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E5A" w:rsidRDefault="005C1E5A" w:rsidP="005C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E5A" w:rsidRDefault="005C1E5A" w:rsidP="005C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E5A" w:rsidRDefault="005C1E5A" w:rsidP="005C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E5A" w:rsidRDefault="005C1E5A" w:rsidP="005C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C1E5A">
          <w:pgSz w:w="11909" w:h="16834"/>
          <w:pgMar w:top="1134" w:right="569" w:bottom="720" w:left="1418" w:header="720" w:footer="720" w:gutter="0"/>
          <w:cols w:space="720"/>
        </w:sectPr>
      </w:pPr>
    </w:p>
    <w:p w:rsidR="005C1E5A" w:rsidRPr="00C20A07" w:rsidRDefault="005C1E5A" w:rsidP="005C1E5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C20A07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5C1E5A" w:rsidRPr="00C20A07" w:rsidRDefault="005C1E5A" w:rsidP="005C1E5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20A07">
        <w:rPr>
          <w:rFonts w:ascii="Times New Roman" w:hAnsi="Times New Roman" w:cs="Times New Roman"/>
          <w:sz w:val="20"/>
        </w:rPr>
        <w:t xml:space="preserve">к постановлению администрации </w:t>
      </w:r>
    </w:p>
    <w:p w:rsidR="005C1E5A" w:rsidRPr="00C20A07" w:rsidRDefault="005C1E5A" w:rsidP="005C1E5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20A07">
        <w:rPr>
          <w:rFonts w:ascii="Times New Roman" w:hAnsi="Times New Roman" w:cs="Times New Roman"/>
          <w:sz w:val="20"/>
        </w:rPr>
        <w:t>Зеньковского сельсовета</w:t>
      </w:r>
    </w:p>
    <w:p w:rsidR="005C1E5A" w:rsidRPr="00C20A07" w:rsidRDefault="005C1E5A" w:rsidP="005C1E5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20A07">
        <w:rPr>
          <w:rFonts w:ascii="Times New Roman" w:hAnsi="Times New Roman" w:cs="Times New Roman"/>
          <w:sz w:val="20"/>
        </w:rPr>
        <w:t xml:space="preserve">от   </w:t>
      </w:r>
      <w:r w:rsidR="00D47E6A" w:rsidRPr="00C20A07">
        <w:rPr>
          <w:rFonts w:ascii="Times New Roman" w:hAnsi="Times New Roman" w:cs="Times New Roman"/>
          <w:sz w:val="20"/>
        </w:rPr>
        <w:t xml:space="preserve">10.12.2018 </w:t>
      </w:r>
      <w:r w:rsidRPr="00C20A07">
        <w:rPr>
          <w:rFonts w:ascii="Times New Roman" w:hAnsi="Times New Roman" w:cs="Times New Roman"/>
          <w:sz w:val="20"/>
        </w:rPr>
        <w:t>№</w:t>
      </w:r>
      <w:r w:rsidR="00D47E6A" w:rsidRPr="00C20A07">
        <w:rPr>
          <w:rFonts w:ascii="Times New Roman" w:hAnsi="Times New Roman" w:cs="Times New Roman"/>
          <w:sz w:val="20"/>
        </w:rPr>
        <w:t xml:space="preserve"> 44</w:t>
      </w:r>
    </w:p>
    <w:p w:rsidR="005C1E5A" w:rsidRPr="00C20A07" w:rsidRDefault="005C1E5A" w:rsidP="005C1E5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0"/>
          <w:szCs w:val="20"/>
        </w:rPr>
      </w:pPr>
    </w:p>
    <w:p w:rsidR="005C1E5A" w:rsidRPr="00C20A07" w:rsidRDefault="005C1E5A" w:rsidP="005C1E5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spacing w:val="2"/>
          <w:sz w:val="20"/>
          <w:szCs w:val="20"/>
        </w:rPr>
      </w:pPr>
      <w:r w:rsidRPr="00C20A07">
        <w:rPr>
          <w:b/>
          <w:spacing w:val="2"/>
          <w:sz w:val="20"/>
          <w:szCs w:val="20"/>
        </w:rPr>
        <w:t> ПОРЯДОК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</w:r>
    </w:p>
    <w:p w:rsidR="005C1E5A" w:rsidRPr="00C20A07" w:rsidRDefault="005C1E5A" w:rsidP="005C1E5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0"/>
          <w:szCs w:val="20"/>
        </w:rPr>
      </w:pPr>
      <w:r w:rsidRPr="00C20A07">
        <w:rPr>
          <w:rFonts w:ascii="Arial" w:hAnsi="Arial" w:cs="Arial"/>
          <w:color w:val="3C3C3C"/>
          <w:spacing w:val="2"/>
          <w:sz w:val="20"/>
          <w:szCs w:val="20"/>
        </w:rPr>
        <w:t> </w:t>
      </w:r>
    </w:p>
    <w:p w:rsidR="005C1E5A" w:rsidRPr="00C20A07" w:rsidRDefault="005C1E5A" w:rsidP="005C1E5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 w:rsidRPr="00C20A07">
        <w:rPr>
          <w:spacing w:val="2"/>
          <w:sz w:val="20"/>
          <w:szCs w:val="20"/>
        </w:rPr>
        <w:t>1. Общие положения</w:t>
      </w:r>
    </w:p>
    <w:p w:rsidR="005C1E5A" w:rsidRPr="00C20A07" w:rsidRDefault="005C1E5A" w:rsidP="005C1E5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</w:p>
    <w:p w:rsidR="005C1E5A" w:rsidRPr="00C20A07" w:rsidRDefault="005C1E5A" w:rsidP="005C1E5A">
      <w:pPr>
        <w:pStyle w:val="a3"/>
        <w:spacing w:before="0" w:beforeAutospacing="0" w:after="0" w:afterAutospacing="0"/>
        <w:ind w:firstLine="709"/>
        <w:jc w:val="both"/>
        <w:rPr>
          <w:spacing w:val="2"/>
          <w:sz w:val="20"/>
          <w:szCs w:val="20"/>
          <w:shd w:val="clear" w:color="auto" w:fill="FFFFFF"/>
        </w:rPr>
      </w:pPr>
      <w:r w:rsidRPr="00C20A07">
        <w:rPr>
          <w:sz w:val="20"/>
          <w:szCs w:val="20"/>
        </w:rPr>
        <w:t xml:space="preserve">1.1. </w:t>
      </w:r>
      <w:proofErr w:type="gramStart"/>
      <w:r w:rsidRPr="00C20A07">
        <w:rPr>
          <w:sz w:val="20"/>
          <w:szCs w:val="20"/>
        </w:rPr>
        <w:t>Н</w:t>
      </w:r>
      <w:r w:rsidRPr="00C20A07">
        <w:rPr>
          <w:spacing w:val="2"/>
          <w:sz w:val="20"/>
          <w:szCs w:val="20"/>
          <w:shd w:val="clear" w:color="auto" w:fill="FFFFFF"/>
        </w:rPr>
        <w:t>астоящий Порядок устанавливает правила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</w:t>
      </w:r>
      <w:proofErr w:type="gramEnd"/>
      <w:r w:rsidRPr="00C20A07">
        <w:rPr>
          <w:spacing w:val="2"/>
          <w:sz w:val="20"/>
          <w:szCs w:val="20"/>
          <w:shd w:val="clear" w:color="auto" w:fill="FFFFFF"/>
        </w:rPr>
        <w:t xml:space="preserve">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местного бюджета.</w:t>
      </w:r>
    </w:p>
    <w:p w:rsidR="005C1E5A" w:rsidRPr="00C20A07" w:rsidRDefault="005C1E5A" w:rsidP="005C1E5A">
      <w:pPr>
        <w:pStyle w:val="a3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C20A07">
        <w:rPr>
          <w:spacing w:val="2"/>
          <w:sz w:val="20"/>
          <w:szCs w:val="20"/>
        </w:rPr>
        <w:t>1.2. Принятия решения о предоставлении бюджетных инвестиций основывается на следующих принципах:</w:t>
      </w:r>
    </w:p>
    <w:p w:rsidR="005C1E5A" w:rsidRPr="00C20A07" w:rsidRDefault="005C1E5A" w:rsidP="005C1E5A">
      <w:pPr>
        <w:pStyle w:val="a3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C20A07">
        <w:rPr>
          <w:spacing w:val="2"/>
          <w:sz w:val="20"/>
          <w:szCs w:val="20"/>
        </w:rPr>
        <w:t>а) приоритет целей, определенных в среднесрочных и долгосрочных документах (прогнозах и программах) социально-экономического развития поселения, муниципальных программах;</w:t>
      </w:r>
    </w:p>
    <w:p w:rsidR="005C1E5A" w:rsidRPr="00C20A07" w:rsidRDefault="005C1E5A" w:rsidP="005C1E5A">
      <w:pPr>
        <w:pStyle w:val="a3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C20A07">
        <w:rPr>
          <w:spacing w:val="2"/>
          <w:sz w:val="20"/>
          <w:szCs w:val="20"/>
        </w:rPr>
        <w:t>б) оценки обоснованности и эффективности использования средств бюджета поселения, направляемых на капитальные вложения;</w:t>
      </w:r>
    </w:p>
    <w:p w:rsidR="005C1E5A" w:rsidRPr="00C20A07" w:rsidRDefault="005C1E5A" w:rsidP="005C1E5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  <w:sz w:val="20"/>
          <w:szCs w:val="20"/>
        </w:rPr>
      </w:pPr>
      <w:r w:rsidRPr="00C20A07">
        <w:rPr>
          <w:sz w:val="20"/>
          <w:szCs w:val="20"/>
        </w:rPr>
        <w:t>в) оценки влияния создания объекта капитального строительства на комплексное развитие территории сельского поселения;</w:t>
      </w:r>
    </w:p>
    <w:p w:rsidR="005C1E5A" w:rsidRPr="00C20A07" w:rsidRDefault="005C1E5A" w:rsidP="005C1E5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  <w:sz w:val="20"/>
          <w:szCs w:val="20"/>
        </w:rPr>
      </w:pPr>
      <w:r w:rsidRPr="00C20A07">
        <w:rPr>
          <w:sz w:val="20"/>
          <w:szCs w:val="20"/>
        </w:rPr>
        <w:t>г)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лица.</w:t>
      </w:r>
    </w:p>
    <w:p w:rsidR="005C1E5A" w:rsidRPr="00C20A07" w:rsidRDefault="005C1E5A" w:rsidP="005C1E5A">
      <w:pPr>
        <w:pStyle w:val="a3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C20A07">
        <w:rPr>
          <w:spacing w:val="2"/>
          <w:sz w:val="20"/>
          <w:szCs w:val="20"/>
        </w:rPr>
        <w:t>1.3. Предоставление бюджетных инвестиций в соответствии с настоящим Порядком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5C1E5A" w:rsidRPr="00C20A07" w:rsidRDefault="005C1E5A" w:rsidP="005C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C20A07">
        <w:rPr>
          <w:rFonts w:ascii="Times New Roman" w:eastAsiaTheme="minorHAnsi" w:hAnsi="Times New Roman"/>
          <w:sz w:val="20"/>
          <w:szCs w:val="20"/>
        </w:rPr>
        <w:t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5C1E5A" w:rsidRPr="00C20A07" w:rsidRDefault="005C1E5A" w:rsidP="005C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C20A07">
        <w:rPr>
          <w:rFonts w:ascii="Times New Roman" w:eastAsiaTheme="minorHAnsi" w:hAnsi="Times New Roman"/>
          <w:sz w:val="20"/>
          <w:szCs w:val="20"/>
        </w:rPr>
        <w:t>б) приобретение земельных участков под строительство;</w:t>
      </w:r>
    </w:p>
    <w:p w:rsidR="005C1E5A" w:rsidRPr="00C20A07" w:rsidRDefault="005C1E5A" w:rsidP="005C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C20A07">
        <w:rPr>
          <w:rFonts w:ascii="Times New Roman" w:eastAsiaTheme="minorHAnsi" w:hAnsi="Times New Roman"/>
          <w:sz w:val="20"/>
          <w:szCs w:val="20"/>
        </w:rPr>
        <w:t>в)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</w:t>
      </w:r>
    </w:p>
    <w:p w:rsidR="005C1E5A" w:rsidRPr="00C20A07" w:rsidRDefault="005C1E5A" w:rsidP="005C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C20A07">
        <w:rPr>
          <w:rFonts w:ascii="Times New Roman" w:eastAsiaTheme="minorHAnsi" w:hAnsi="Times New Roman"/>
          <w:sz w:val="20"/>
          <w:szCs w:val="20"/>
        </w:rPr>
        <w:t>г)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5C1E5A" w:rsidRPr="00C20A07" w:rsidRDefault="005C1E5A" w:rsidP="005C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C20A07">
        <w:rPr>
          <w:rFonts w:ascii="Times New Roman" w:eastAsiaTheme="minorHAnsi" w:hAnsi="Times New Roman"/>
          <w:sz w:val="20"/>
          <w:szCs w:val="20"/>
        </w:rPr>
        <w:t>д</w:t>
      </w:r>
      <w:proofErr w:type="gramStart"/>
      <w:r w:rsidRPr="00C20A07">
        <w:rPr>
          <w:rFonts w:ascii="Times New Roman" w:eastAsiaTheme="minorHAnsi" w:hAnsi="Times New Roman"/>
          <w:sz w:val="20"/>
          <w:szCs w:val="20"/>
        </w:rPr>
        <w:t>)п</w:t>
      </w:r>
      <w:proofErr w:type="gramEnd"/>
      <w:r w:rsidRPr="00C20A07">
        <w:rPr>
          <w:rFonts w:ascii="Times New Roman" w:eastAsiaTheme="minorHAnsi" w:hAnsi="Times New Roman"/>
          <w:sz w:val="20"/>
          <w:szCs w:val="20"/>
        </w:rPr>
        <w:t>роведение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местного бюджета;</w:t>
      </w:r>
    </w:p>
    <w:p w:rsidR="005C1E5A" w:rsidRPr="00C20A07" w:rsidRDefault="005C1E5A" w:rsidP="005C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C20A07">
        <w:rPr>
          <w:rFonts w:ascii="Times New Roman" w:eastAsiaTheme="minorHAnsi" w:hAnsi="Times New Roman"/>
          <w:sz w:val="20"/>
          <w:szCs w:val="20"/>
        </w:rPr>
        <w:t>е</w:t>
      </w:r>
      <w:proofErr w:type="gramStart"/>
      <w:r w:rsidRPr="00C20A07">
        <w:rPr>
          <w:rFonts w:ascii="Times New Roman" w:eastAsiaTheme="minorHAnsi" w:hAnsi="Times New Roman"/>
          <w:sz w:val="20"/>
          <w:szCs w:val="20"/>
        </w:rPr>
        <w:t>)п</w:t>
      </w:r>
      <w:proofErr w:type="gramEnd"/>
      <w:r w:rsidRPr="00C20A07">
        <w:rPr>
          <w:rFonts w:ascii="Times New Roman" w:eastAsiaTheme="minorHAnsi" w:hAnsi="Times New Roman"/>
          <w:sz w:val="20"/>
          <w:szCs w:val="20"/>
        </w:rPr>
        <w:t>роведение аудита проектной документации в случаях, установленных законодательством Российской Федерации.</w:t>
      </w:r>
    </w:p>
    <w:p w:rsidR="005C1E5A" w:rsidRPr="00C20A07" w:rsidRDefault="005C1E5A" w:rsidP="005C1E5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20A07">
        <w:rPr>
          <w:spacing w:val="2"/>
          <w:sz w:val="20"/>
          <w:szCs w:val="20"/>
        </w:rPr>
        <w:t xml:space="preserve">1.4. </w:t>
      </w:r>
      <w:r w:rsidRPr="00C20A07">
        <w:rPr>
          <w:sz w:val="20"/>
          <w:szCs w:val="20"/>
        </w:rPr>
        <w:t>Инициатором подготовки проекта решения может выступать муниципальный орган исполнительной власти, являющийся главным распорядителем средств местного бюджета, осуществляющим функции по нормативно-правовому регулированию в сфере деятельности, к которой относиться юридическое лицо (далее - главный распорядитель).</w:t>
      </w:r>
    </w:p>
    <w:p w:rsidR="005C1E5A" w:rsidRPr="00C20A07" w:rsidRDefault="005C1E5A" w:rsidP="005C1E5A">
      <w:pPr>
        <w:pStyle w:val="a3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C20A07">
        <w:rPr>
          <w:sz w:val="20"/>
          <w:szCs w:val="20"/>
        </w:rPr>
        <w:t xml:space="preserve">1.5. </w:t>
      </w:r>
      <w:r w:rsidRPr="00C20A07">
        <w:rPr>
          <w:spacing w:val="2"/>
          <w:sz w:val="20"/>
          <w:szCs w:val="20"/>
          <w:shd w:val="clear" w:color="auto" w:fill="FFFFFF"/>
        </w:rPr>
        <w:t xml:space="preserve">Решение о предоставлении бюджетных инвестиций принимается в форме постановления Администрации </w:t>
      </w:r>
      <w:r w:rsidR="00D47E6A" w:rsidRPr="00C20A07">
        <w:rPr>
          <w:sz w:val="20"/>
          <w:szCs w:val="20"/>
        </w:rPr>
        <w:t>Зеньковского</w:t>
      </w:r>
      <w:r w:rsidRPr="00C20A07">
        <w:rPr>
          <w:spacing w:val="2"/>
          <w:sz w:val="20"/>
          <w:szCs w:val="20"/>
          <w:shd w:val="clear" w:color="auto" w:fill="FFFFFF"/>
        </w:rPr>
        <w:t xml:space="preserve"> сельсовета.</w:t>
      </w:r>
    </w:p>
    <w:p w:rsidR="005C1E5A" w:rsidRPr="00C20A07" w:rsidRDefault="005C1E5A" w:rsidP="005C1E5A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  <w:spacing w:val="2"/>
          <w:sz w:val="20"/>
          <w:szCs w:val="20"/>
        </w:rPr>
      </w:pPr>
      <w:r w:rsidRPr="00C20A07">
        <w:rPr>
          <w:rFonts w:ascii="Arial" w:hAnsi="Arial" w:cs="Arial"/>
          <w:color w:val="2D2D2D"/>
          <w:spacing w:val="2"/>
          <w:sz w:val="20"/>
          <w:szCs w:val="20"/>
        </w:rPr>
        <w:br/>
      </w:r>
    </w:p>
    <w:p w:rsidR="005C1E5A" w:rsidRPr="00C20A07" w:rsidRDefault="005C1E5A" w:rsidP="005C1E5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 w:rsidRPr="00C20A07">
        <w:rPr>
          <w:spacing w:val="2"/>
          <w:sz w:val="20"/>
          <w:szCs w:val="20"/>
        </w:rPr>
        <w:t xml:space="preserve">2. Порядок принятия постановления </w:t>
      </w:r>
    </w:p>
    <w:p w:rsidR="005C1E5A" w:rsidRPr="00C20A07" w:rsidRDefault="005C1E5A" w:rsidP="005C1E5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 w:rsidRPr="00C20A07">
        <w:rPr>
          <w:spacing w:val="2"/>
          <w:sz w:val="20"/>
          <w:szCs w:val="20"/>
        </w:rPr>
        <w:t>о предоставлении бюджетных инвестиций</w:t>
      </w:r>
    </w:p>
    <w:p w:rsidR="005C1E5A" w:rsidRPr="00C20A07" w:rsidRDefault="005C1E5A" w:rsidP="005C1E5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</w:p>
    <w:p w:rsidR="005C1E5A" w:rsidRPr="00C20A07" w:rsidRDefault="005C1E5A" w:rsidP="005C1E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sub_1005"/>
      <w:r w:rsidRPr="00C20A07">
        <w:rPr>
          <w:rFonts w:ascii="Times New Roman" w:hAnsi="Times New Roman"/>
          <w:sz w:val="20"/>
          <w:szCs w:val="20"/>
        </w:rPr>
        <w:lastRenderedPageBreak/>
        <w:t xml:space="preserve">2.1. Администрация </w:t>
      </w:r>
      <w:r w:rsidR="00D47E6A" w:rsidRPr="00C20A07">
        <w:rPr>
          <w:rFonts w:ascii="Times New Roman" w:hAnsi="Times New Roman"/>
          <w:sz w:val="20"/>
          <w:szCs w:val="20"/>
        </w:rPr>
        <w:t>Зеньковского</w:t>
      </w:r>
      <w:r w:rsidRPr="00C20A07">
        <w:rPr>
          <w:rFonts w:ascii="Times New Roman" w:hAnsi="Times New Roman"/>
          <w:sz w:val="20"/>
          <w:szCs w:val="20"/>
        </w:rPr>
        <w:t xml:space="preserve"> сельсовета подготавливает проект решения для рассмотрения и согласования  с </w:t>
      </w:r>
      <w:r w:rsidR="00D47E6A" w:rsidRPr="00C20A07">
        <w:rPr>
          <w:rFonts w:ascii="Times New Roman" w:hAnsi="Times New Roman"/>
          <w:sz w:val="20"/>
          <w:szCs w:val="20"/>
        </w:rPr>
        <w:t>Зеньковского</w:t>
      </w:r>
      <w:r w:rsidRPr="00C20A07">
        <w:rPr>
          <w:rFonts w:ascii="Times New Roman" w:hAnsi="Times New Roman"/>
          <w:sz w:val="20"/>
          <w:szCs w:val="20"/>
        </w:rPr>
        <w:t xml:space="preserve"> сельским Советом народных депутатов.</w:t>
      </w:r>
    </w:p>
    <w:p w:rsidR="005C1E5A" w:rsidRPr="00C20A07" w:rsidRDefault="005C1E5A" w:rsidP="005C1E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" w:name="sub_1006"/>
      <w:bookmarkEnd w:id="0"/>
      <w:r w:rsidRPr="00C20A07">
        <w:rPr>
          <w:rFonts w:ascii="Times New Roman" w:hAnsi="Times New Roman"/>
          <w:sz w:val="20"/>
          <w:szCs w:val="20"/>
        </w:rPr>
        <w:t xml:space="preserve">2.2. Проект решения подготавливается в форме постановления администрации </w:t>
      </w:r>
      <w:r w:rsidR="00D47E6A" w:rsidRPr="00C20A07">
        <w:rPr>
          <w:rFonts w:ascii="Times New Roman" w:hAnsi="Times New Roman"/>
          <w:sz w:val="20"/>
          <w:szCs w:val="20"/>
        </w:rPr>
        <w:t>Зеньковского</w:t>
      </w:r>
      <w:r w:rsidRPr="00C20A07">
        <w:rPr>
          <w:rFonts w:ascii="Times New Roman" w:hAnsi="Times New Roman"/>
          <w:sz w:val="20"/>
          <w:szCs w:val="20"/>
        </w:rPr>
        <w:t xml:space="preserve"> сельсовета.</w:t>
      </w:r>
    </w:p>
    <w:p w:rsidR="005C1E5A" w:rsidRPr="00C20A07" w:rsidRDefault="005C1E5A" w:rsidP="005C1E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" w:name="sub_1062"/>
      <w:bookmarkEnd w:id="1"/>
      <w:proofErr w:type="gramStart"/>
      <w:r w:rsidRPr="00C20A07">
        <w:rPr>
          <w:rFonts w:ascii="Times New Roman" w:hAnsi="Times New Roman"/>
          <w:sz w:val="20"/>
          <w:szCs w:val="20"/>
        </w:rPr>
        <w:t xml:space="preserve">В проект решения включается объект капитального строительства и (или) объект недвижимого имущества, инвестиционные проекты, в отношении которых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="00D47E6A" w:rsidRPr="00C20A07">
        <w:rPr>
          <w:rFonts w:ascii="Times New Roman" w:hAnsi="Times New Roman"/>
          <w:sz w:val="20"/>
          <w:szCs w:val="20"/>
        </w:rPr>
        <w:t>Зеньковского</w:t>
      </w:r>
      <w:r w:rsidRPr="00C20A07">
        <w:rPr>
          <w:rFonts w:ascii="Times New Roman" w:hAnsi="Times New Roman"/>
          <w:sz w:val="20"/>
          <w:szCs w:val="20"/>
        </w:rPr>
        <w:t xml:space="preserve"> сельсовета, направляемых на капитальные вложения, проведенной главным распорядителем в порядке, установленном </w:t>
      </w:r>
      <w:hyperlink r:id="rId4" w:history="1">
        <w:r w:rsidRPr="00C20A07">
          <w:rPr>
            <w:rStyle w:val="a4"/>
            <w:sz w:val="20"/>
            <w:szCs w:val="20"/>
          </w:rPr>
          <w:t>Правилами</w:t>
        </w:r>
      </w:hyperlink>
      <w:r w:rsidRPr="00C20A07">
        <w:rPr>
          <w:rFonts w:ascii="Times New Roman" w:hAnsi="Times New Roman"/>
          <w:sz w:val="20"/>
          <w:szCs w:val="20"/>
        </w:rPr>
        <w:t xml:space="preserve"> проведения проверки инвестиционных проектов на предмет эффективности использования средств бюджета </w:t>
      </w:r>
      <w:r w:rsidR="00D47E6A" w:rsidRPr="00C20A07">
        <w:rPr>
          <w:rFonts w:ascii="Times New Roman" w:hAnsi="Times New Roman"/>
          <w:sz w:val="20"/>
          <w:szCs w:val="20"/>
        </w:rPr>
        <w:t>Зеньковского</w:t>
      </w:r>
      <w:r w:rsidRPr="00C20A07">
        <w:rPr>
          <w:rFonts w:ascii="Times New Roman" w:hAnsi="Times New Roman"/>
          <w:sz w:val="20"/>
          <w:szCs w:val="20"/>
        </w:rPr>
        <w:t xml:space="preserve"> сельсовета, направляемых на капитальные</w:t>
      </w:r>
      <w:proofErr w:type="gramEnd"/>
      <w:r w:rsidRPr="00C20A07">
        <w:rPr>
          <w:rFonts w:ascii="Times New Roman" w:hAnsi="Times New Roman"/>
          <w:sz w:val="20"/>
          <w:szCs w:val="20"/>
        </w:rPr>
        <w:t xml:space="preserve"> вложения.</w:t>
      </w:r>
    </w:p>
    <w:bookmarkEnd w:id="2"/>
    <w:p w:rsidR="005C1E5A" w:rsidRPr="00C20A07" w:rsidRDefault="005C1E5A" w:rsidP="005C1E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20A07">
        <w:rPr>
          <w:rFonts w:ascii="Times New Roman" w:hAnsi="Times New Roman"/>
          <w:sz w:val="20"/>
          <w:szCs w:val="20"/>
        </w:rPr>
        <w:t xml:space="preserve">В проект решения может быть включено несколько объектов капитального строительства и (или) объектов недвижимого имущества одного юридического лица, относящихся к одному мероприятию муниципальной программы администрации </w:t>
      </w:r>
      <w:r w:rsidR="00D47E6A" w:rsidRPr="00C20A07">
        <w:rPr>
          <w:rFonts w:ascii="Times New Roman" w:hAnsi="Times New Roman"/>
          <w:sz w:val="20"/>
          <w:szCs w:val="20"/>
        </w:rPr>
        <w:t>Зеньковского</w:t>
      </w:r>
      <w:r w:rsidRPr="00C20A07">
        <w:rPr>
          <w:rFonts w:ascii="Times New Roman" w:hAnsi="Times New Roman"/>
          <w:sz w:val="20"/>
          <w:szCs w:val="20"/>
        </w:rPr>
        <w:t xml:space="preserve"> сельсовета или одной сфере деятельности главного распорядителя.</w:t>
      </w:r>
    </w:p>
    <w:p w:rsidR="005C1E5A" w:rsidRPr="00C20A07" w:rsidRDefault="005C1E5A" w:rsidP="005C1E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3" w:name="sub_1008"/>
      <w:r w:rsidRPr="00C20A07">
        <w:rPr>
          <w:spacing w:val="2"/>
          <w:sz w:val="20"/>
          <w:szCs w:val="20"/>
        </w:rPr>
        <w:t>2.3. Проект решения должен содержать в отношении каждого объекта капитального строительства и (или) объекта недвижимого имущества:</w:t>
      </w:r>
    </w:p>
    <w:p w:rsidR="005C1E5A" w:rsidRPr="00C20A07" w:rsidRDefault="005C1E5A" w:rsidP="005C1E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C20A07">
        <w:rPr>
          <w:spacing w:val="2"/>
          <w:sz w:val="20"/>
          <w:szCs w:val="20"/>
        </w:rPr>
        <w:t>а) наименование юридического лица;</w:t>
      </w:r>
    </w:p>
    <w:p w:rsidR="005C1E5A" w:rsidRPr="00C20A07" w:rsidRDefault="005C1E5A" w:rsidP="005C1E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C20A07">
        <w:rPr>
          <w:rFonts w:eastAsiaTheme="minorHAnsi"/>
          <w:sz w:val="20"/>
          <w:szCs w:val="20"/>
        </w:rPr>
        <w:t>б) наименование дочернего общества юридического лица, являющегося застройщиком, заказчиком;</w:t>
      </w:r>
    </w:p>
    <w:p w:rsidR="005C1E5A" w:rsidRPr="00C20A07" w:rsidRDefault="005C1E5A" w:rsidP="005C1E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 w:rsidRPr="00C20A07">
        <w:rPr>
          <w:spacing w:val="2"/>
          <w:sz w:val="20"/>
          <w:szCs w:val="20"/>
        </w:rPr>
        <w:t>в)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постановления) и (или) наименование объекта недвижимого имущества согласно паспорту инвестиционного проекта;</w:t>
      </w:r>
      <w:proofErr w:type="gramEnd"/>
    </w:p>
    <w:p w:rsidR="005C1E5A" w:rsidRPr="00C20A07" w:rsidRDefault="005C1E5A" w:rsidP="005C1E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C20A07">
        <w:rPr>
          <w:spacing w:val="2"/>
          <w:sz w:val="20"/>
          <w:szCs w:val="20"/>
        </w:rPr>
        <w:t>г)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C1E5A" w:rsidRPr="00C20A07" w:rsidRDefault="005C1E5A" w:rsidP="005C1E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C20A07">
        <w:rPr>
          <w:spacing w:val="2"/>
          <w:sz w:val="20"/>
          <w:szCs w:val="20"/>
        </w:rPr>
        <w:t>д)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5C1E5A" w:rsidRPr="00C20A07" w:rsidRDefault="005C1E5A" w:rsidP="005C1E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C20A07">
        <w:rPr>
          <w:spacing w:val="2"/>
          <w:sz w:val="20"/>
          <w:szCs w:val="20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5C1E5A" w:rsidRPr="00C20A07" w:rsidRDefault="005C1E5A" w:rsidP="005C1E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C20A07">
        <w:rPr>
          <w:spacing w:val="2"/>
          <w:sz w:val="20"/>
          <w:szCs w:val="20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5C1E5A" w:rsidRPr="00C20A07" w:rsidRDefault="005C1E5A" w:rsidP="005C1E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proofErr w:type="spellStart"/>
      <w:r w:rsidRPr="00C20A07">
        <w:rPr>
          <w:rFonts w:eastAsiaTheme="minorHAnsi"/>
          <w:sz w:val="20"/>
          <w:szCs w:val="20"/>
        </w:rPr>
        <w:t>з</w:t>
      </w:r>
      <w:proofErr w:type="spellEnd"/>
      <w:r w:rsidRPr="00C20A07">
        <w:rPr>
          <w:rFonts w:eastAsiaTheme="minorHAnsi"/>
          <w:sz w:val="20"/>
          <w:szCs w:val="20"/>
        </w:rPr>
        <w:t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5C1E5A" w:rsidRPr="00C20A07" w:rsidRDefault="005C1E5A" w:rsidP="005C1E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C20A07">
        <w:rPr>
          <w:spacing w:val="2"/>
          <w:sz w:val="20"/>
          <w:szCs w:val="20"/>
        </w:rPr>
        <w:t>и)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5C1E5A" w:rsidRPr="00C20A07" w:rsidRDefault="005C1E5A" w:rsidP="005C1E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C20A07">
        <w:rPr>
          <w:spacing w:val="2"/>
          <w:sz w:val="20"/>
          <w:szCs w:val="20"/>
        </w:rPr>
        <w:t xml:space="preserve">2.4. </w:t>
      </w:r>
      <w:proofErr w:type="gramStart"/>
      <w:r w:rsidRPr="00C20A07">
        <w:rPr>
          <w:spacing w:val="2"/>
          <w:sz w:val="20"/>
          <w:szCs w:val="20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95% и ниже 5%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bookmarkEnd w:id="3"/>
      <w:proofErr w:type="gramEnd"/>
    </w:p>
    <w:p w:rsidR="005C1E5A" w:rsidRPr="00C20A07" w:rsidRDefault="005C1E5A" w:rsidP="005C1E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C20A07">
        <w:rPr>
          <w:sz w:val="20"/>
          <w:szCs w:val="20"/>
        </w:rPr>
        <w:t xml:space="preserve">В случае реализации инвестиционного проекта в рамках мероприятия муниципальной программы администрации </w:t>
      </w:r>
      <w:r w:rsidR="00D47E6A" w:rsidRPr="00C20A07">
        <w:rPr>
          <w:sz w:val="20"/>
          <w:szCs w:val="20"/>
        </w:rPr>
        <w:t>Зеньковского</w:t>
      </w:r>
      <w:r w:rsidRPr="00C20A07">
        <w:rPr>
          <w:sz w:val="20"/>
          <w:szCs w:val="20"/>
        </w:rPr>
        <w:t xml:space="preserve"> сельсовета общий (предельный) объем бюджетных инвестиций, предоставляемых на реализацию такого инвестиционного проекта, не должен превышать объем бюджетных ассигнований на реализацию соответствующего мероприятия этой муниципальной программы.</w:t>
      </w:r>
    </w:p>
    <w:p w:rsidR="005C1E5A" w:rsidRPr="00C20A07" w:rsidRDefault="005C1E5A" w:rsidP="005C1E5A">
      <w:pPr>
        <w:spacing w:after="0" w:line="240" w:lineRule="auto"/>
        <w:ind w:firstLine="709"/>
        <w:jc w:val="both"/>
        <w:rPr>
          <w:sz w:val="20"/>
          <w:szCs w:val="20"/>
        </w:rPr>
      </w:pPr>
      <w:r w:rsidRPr="00C20A07">
        <w:rPr>
          <w:rFonts w:ascii="Times New Roman" w:hAnsi="Times New Roman"/>
          <w:sz w:val="20"/>
          <w:szCs w:val="20"/>
        </w:rPr>
        <w:t xml:space="preserve">2.5. Главный распорядитель направляет проект решения с пояснительной запиской и финансово-экономическим обоснованием в </w:t>
      </w:r>
      <w:r w:rsidR="00D47E6A" w:rsidRPr="00C20A07">
        <w:rPr>
          <w:rFonts w:ascii="Times New Roman" w:hAnsi="Times New Roman"/>
          <w:sz w:val="20"/>
          <w:szCs w:val="20"/>
        </w:rPr>
        <w:t>Зеньковский</w:t>
      </w:r>
      <w:r w:rsidRPr="00C20A07">
        <w:rPr>
          <w:rFonts w:ascii="Times New Roman" w:hAnsi="Times New Roman"/>
          <w:sz w:val="20"/>
          <w:szCs w:val="20"/>
        </w:rPr>
        <w:t xml:space="preserve"> сельский Совет народных депутатов  на согласование не </w:t>
      </w:r>
      <w:proofErr w:type="gramStart"/>
      <w:r w:rsidRPr="00C20A07">
        <w:rPr>
          <w:rFonts w:ascii="Times New Roman" w:hAnsi="Times New Roman"/>
          <w:sz w:val="20"/>
          <w:szCs w:val="20"/>
        </w:rPr>
        <w:t>позднее</w:t>
      </w:r>
      <w:proofErr w:type="gramEnd"/>
      <w:r w:rsidRPr="00C20A07">
        <w:rPr>
          <w:rFonts w:ascii="Times New Roman" w:hAnsi="Times New Roman"/>
          <w:sz w:val="20"/>
          <w:szCs w:val="20"/>
        </w:rPr>
        <w:t xml:space="preserve"> чем за 2 месяца (по особо опасным, технически сложным и уникальным объектам капитального строительства - не позднее чем за 4 месяца) до определенной в установленном порядке даты начала рассмотрения </w:t>
      </w:r>
      <w:r w:rsidR="00D47E6A" w:rsidRPr="00C20A07">
        <w:rPr>
          <w:rFonts w:ascii="Times New Roman" w:hAnsi="Times New Roman"/>
          <w:sz w:val="20"/>
          <w:szCs w:val="20"/>
        </w:rPr>
        <w:t xml:space="preserve">Зеньковским </w:t>
      </w:r>
      <w:r w:rsidRPr="00C20A07">
        <w:rPr>
          <w:rFonts w:ascii="Times New Roman" w:hAnsi="Times New Roman"/>
          <w:sz w:val="20"/>
          <w:szCs w:val="20"/>
        </w:rPr>
        <w:t>сельским Советом народных депутатов</w:t>
      </w:r>
      <w:r w:rsidRPr="00C20A07">
        <w:rPr>
          <w:sz w:val="20"/>
          <w:szCs w:val="20"/>
        </w:rPr>
        <w:t>.</w:t>
      </w:r>
    </w:p>
    <w:p w:rsidR="005C1E5A" w:rsidRPr="00C20A07" w:rsidRDefault="005C1E5A" w:rsidP="005C1E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4" w:name="sub_1010"/>
      <w:r w:rsidRPr="00C20A07">
        <w:rPr>
          <w:rFonts w:ascii="Times New Roman" w:hAnsi="Times New Roman"/>
          <w:sz w:val="20"/>
          <w:szCs w:val="20"/>
        </w:rPr>
        <w:t xml:space="preserve">2.6. Одновременно с проектом решения </w:t>
      </w:r>
      <w:proofErr w:type="gramStart"/>
      <w:r w:rsidRPr="00C20A07">
        <w:rPr>
          <w:rFonts w:ascii="Times New Roman" w:hAnsi="Times New Roman"/>
          <w:sz w:val="20"/>
          <w:szCs w:val="20"/>
        </w:rPr>
        <w:t>в</w:t>
      </w:r>
      <w:proofErr w:type="gramEnd"/>
      <w:r w:rsidRPr="00C20A0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47E6A" w:rsidRPr="00C20A07">
        <w:rPr>
          <w:rFonts w:ascii="Times New Roman" w:hAnsi="Times New Roman"/>
          <w:sz w:val="20"/>
          <w:szCs w:val="20"/>
        </w:rPr>
        <w:t>Зеньковский</w:t>
      </w:r>
      <w:proofErr w:type="gramEnd"/>
      <w:r w:rsidRPr="00C20A07">
        <w:rPr>
          <w:rFonts w:ascii="Times New Roman" w:hAnsi="Times New Roman"/>
          <w:sz w:val="20"/>
          <w:szCs w:val="20"/>
        </w:rPr>
        <w:t xml:space="preserve"> сельский Совет народных депутатов по каждому объекту капитального строительства также направляются документы, материалы и исходные данные, необходимые для расчета интегральной оценки, указанной в </w:t>
      </w:r>
      <w:hyperlink r:id="rId5" w:anchor="sub_1062" w:history="1">
        <w:r w:rsidRPr="00C20A07">
          <w:rPr>
            <w:rStyle w:val="a4"/>
            <w:sz w:val="20"/>
            <w:szCs w:val="20"/>
          </w:rPr>
          <w:t>абзаце втором пункта 2.2</w:t>
        </w:r>
      </w:hyperlink>
      <w:r w:rsidRPr="00C20A07">
        <w:rPr>
          <w:rFonts w:ascii="Times New Roman" w:hAnsi="Times New Roman"/>
          <w:b/>
          <w:sz w:val="20"/>
          <w:szCs w:val="20"/>
        </w:rPr>
        <w:t xml:space="preserve"> </w:t>
      </w:r>
      <w:r w:rsidRPr="00C20A07">
        <w:rPr>
          <w:rFonts w:ascii="Times New Roman" w:hAnsi="Times New Roman"/>
          <w:sz w:val="20"/>
          <w:szCs w:val="20"/>
        </w:rPr>
        <w:t>настоящего Порядка, и результаты такой интегральной оценки. Кроме того, представляются следующие документы:</w:t>
      </w:r>
    </w:p>
    <w:p w:rsidR="005C1E5A" w:rsidRPr="00C20A07" w:rsidRDefault="005C1E5A" w:rsidP="005C1E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5" w:name="sub_10101"/>
      <w:bookmarkEnd w:id="4"/>
      <w:r w:rsidRPr="00C20A07">
        <w:rPr>
          <w:rFonts w:ascii="Times New Roman" w:hAnsi="Times New Roman"/>
          <w:sz w:val="20"/>
          <w:szCs w:val="20"/>
        </w:rPr>
        <w:lastRenderedPageBreak/>
        <w:t xml:space="preserve">а) копии годовой бухгалтерской (финансовой) отчетности юридического лица, состоящей из бухгалтерского баланса, отчета о финансовых результатах, отчета о целевом использовании средств и приложений к ним, </w:t>
      </w:r>
      <w:proofErr w:type="gramStart"/>
      <w:r w:rsidRPr="00C20A07">
        <w:rPr>
          <w:rFonts w:ascii="Times New Roman" w:hAnsi="Times New Roman"/>
          <w:sz w:val="20"/>
          <w:szCs w:val="20"/>
        </w:rPr>
        <w:t>за</w:t>
      </w:r>
      <w:proofErr w:type="gramEnd"/>
      <w:r w:rsidRPr="00C20A07">
        <w:rPr>
          <w:rFonts w:ascii="Times New Roman" w:hAnsi="Times New Roman"/>
          <w:sz w:val="20"/>
          <w:szCs w:val="20"/>
        </w:rPr>
        <w:t xml:space="preserve"> последние 2 года;</w:t>
      </w:r>
    </w:p>
    <w:p w:rsidR="005C1E5A" w:rsidRPr="00C20A07" w:rsidRDefault="005C1E5A" w:rsidP="005C1E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6" w:name="sub_10102"/>
      <w:bookmarkEnd w:id="5"/>
      <w:r w:rsidRPr="00C20A07">
        <w:rPr>
          <w:rFonts w:ascii="Times New Roman" w:hAnsi="Times New Roman"/>
          <w:sz w:val="20"/>
          <w:szCs w:val="20"/>
        </w:rPr>
        <w:t xml:space="preserve">б) решение общего собрания акционеров юридического лица о выплате дивидендов по акциям всех категорий (типов) </w:t>
      </w:r>
      <w:proofErr w:type="gramStart"/>
      <w:r w:rsidRPr="00C20A07">
        <w:rPr>
          <w:rFonts w:ascii="Times New Roman" w:hAnsi="Times New Roman"/>
          <w:sz w:val="20"/>
          <w:szCs w:val="20"/>
        </w:rPr>
        <w:t>за</w:t>
      </w:r>
      <w:proofErr w:type="gramEnd"/>
      <w:r w:rsidRPr="00C20A07">
        <w:rPr>
          <w:rFonts w:ascii="Times New Roman" w:hAnsi="Times New Roman"/>
          <w:sz w:val="20"/>
          <w:szCs w:val="20"/>
        </w:rPr>
        <w:t xml:space="preserve"> последние 2 года</w:t>
      </w:r>
      <w:bookmarkStart w:id="7" w:name="sub_1011"/>
      <w:bookmarkEnd w:id="6"/>
      <w:r w:rsidRPr="00C20A07">
        <w:rPr>
          <w:rFonts w:ascii="Times New Roman" w:hAnsi="Times New Roman"/>
          <w:sz w:val="20"/>
          <w:szCs w:val="20"/>
        </w:rPr>
        <w:t>;</w:t>
      </w:r>
    </w:p>
    <w:p w:rsidR="005C1E5A" w:rsidRPr="00C20A07" w:rsidRDefault="005C1E5A" w:rsidP="005C1E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20A07">
        <w:rPr>
          <w:rFonts w:ascii="Times New Roman" w:eastAsiaTheme="minorHAnsi" w:hAnsi="Times New Roman"/>
          <w:sz w:val="20"/>
          <w:szCs w:val="20"/>
        </w:rPr>
        <w:t>в) решение уполномоченного органа юридического лица о предоставлении взноса в уставный (складочный) капитал дочернего общества данного юридического лица на осуществление капитальных вложений в объекты капитального строительства, находящиеся в собственности такого дочернего общества, и (или) на приобретение им объектов недвижимого имущества;</w:t>
      </w:r>
    </w:p>
    <w:p w:rsidR="005C1E5A" w:rsidRPr="00C20A07" w:rsidRDefault="005C1E5A" w:rsidP="005C1E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20A07">
        <w:rPr>
          <w:rFonts w:ascii="Times New Roman" w:eastAsiaTheme="minorHAnsi" w:hAnsi="Times New Roman"/>
          <w:sz w:val="20"/>
          <w:szCs w:val="20"/>
        </w:rPr>
        <w:t xml:space="preserve">г) решение уполномоченного органа дочернего общества юридического лица о финансировании объекта капитального строительства и (или) объекта недвижимого имущества в объеме, предусмотренном </w:t>
      </w:r>
      <w:proofErr w:type="spellStart"/>
      <w:r w:rsidRPr="00C20A07">
        <w:rPr>
          <w:rFonts w:ascii="Times New Roman" w:eastAsiaTheme="minorHAnsi" w:hAnsi="Times New Roman"/>
          <w:sz w:val="20"/>
          <w:szCs w:val="20"/>
        </w:rPr>
        <w:t>пп</w:t>
      </w:r>
      <w:proofErr w:type="spellEnd"/>
      <w:r w:rsidRPr="00C20A07">
        <w:rPr>
          <w:rFonts w:ascii="Times New Roman" w:eastAsiaTheme="minorHAnsi" w:hAnsi="Times New Roman"/>
          <w:sz w:val="20"/>
          <w:szCs w:val="20"/>
        </w:rPr>
        <w:t>. «</w:t>
      </w:r>
      <w:proofErr w:type="spellStart"/>
      <w:r w:rsidRPr="00C20A07">
        <w:rPr>
          <w:rFonts w:ascii="Times New Roman" w:eastAsiaTheme="minorHAnsi" w:hAnsi="Times New Roman"/>
          <w:sz w:val="20"/>
          <w:szCs w:val="20"/>
        </w:rPr>
        <w:t>з</w:t>
      </w:r>
      <w:proofErr w:type="spellEnd"/>
      <w:r w:rsidRPr="00C20A07">
        <w:rPr>
          <w:rFonts w:ascii="Times New Roman" w:eastAsiaTheme="minorHAnsi" w:hAnsi="Times New Roman"/>
          <w:sz w:val="20"/>
          <w:szCs w:val="20"/>
        </w:rPr>
        <w:t xml:space="preserve">» п. </w:t>
      </w:r>
      <w:hyperlink r:id="rId6" w:history="1">
        <w:r w:rsidRPr="00C20A07">
          <w:rPr>
            <w:rStyle w:val="a5"/>
            <w:rFonts w:ascii="Times New Roman" w:eastAsiaTheme="minorHAnsi" w:hAnsi="Times New Roman"/>
            <w:sz w:val="20"/>
            <w:szCs w:val="20"/>
          </w:rPr>
          <w:t>2.3</w:t>
        </w:r>
      </w:hyperlink>
      <w:r w:rsidRPr="00C20A07">
        <w:rPr>
          <w:rFonts w:ascii="Times New Roman" w:eastAsiaTheme="minorHAnsi" w:hAnsi="Times New Roman"/>
          <w:sz w:val="20"/>
          <w:szCs w:val="20"/>
        </w:rPr>
        <w:t xml:space="preserve"> настоящего Порядка.</w:t>
      </w:r>
    </w:p>
    <w:p w:rsidR="005C1E5A" w:rsidRPr="00C20A07" w:rsidRDefault="005C1E5A" w:rsidP="005C1E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C1E5A" w:rsidRPr="00C20A07" w:rsidRDefault="005C1E5A" w:rsidP="005C1E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20A07">
        <w:rPr>
          <w:rFonts w:ascii="Times New Roman" w:hAnsi="Times New Roman"/>
          <w:sz w:val="20"/>
          <w:szCs w:val="20"/>
        </w:rPr>
        <w:t>2.7. </w:t>
      </w:r>
      <w:proofErr w:type="gramStart"/>
      <w:r w:rsidRPr="00C20A07">
        <w:rPr>
          <w:rFonts w:ascii="Times New Roman" w:hAnsi="Times New Roman"/>
          <w:sz w:val="20"/>
          <w:szCs w:val="20"/>
        </w:rPr>
        <w:t xml:space="preserve">Обязательным условием согласования проекта решения является издание </w:t>
      </w:r>
      <w:r w:rsidR="00D47E6A" w:rsidRPr="00C20A07">
        <w:rPr>
          <w:rFonts w:ascii="Times New Roman" w:hAnsi="Times New Roman"/>
          <w:sz w:val="20"/>
          <w:szCs w:val="20"/>
        </w:rPr>
        <w:t>Зеньковским</w:t>
      </w:r>
      <w:r w:rsidRPr="00C20A07">
        <w:rPr>
          <w:rFonts w:ascii="Times New Roman" w:hAnsi="Times New Roman"/>
          <w:sz w:val="20"/>
          <w:szCs w:val="20"/>
        </w:rPr>
        <w:t xml:space="preserve"> сельским Советом народных депутатов нормативно-правового акта (решения </w:t>
      </w:r>
      <w:r w:rsidR="00D47E6A" w:rsidRPr="00C20A07">
        <w:rPr>
          <w:rFonts w:ascii="Times New Roman" w:hAnsi="Times New Roman"/>
          <w:sz w:val="20"/>
          <w:szCs w:val="20"/>
        </w:rPr>
        <w:t>Зеньковского</w:t>
      </w:r>
      <w:r w:rsidRPr="00C20A07">
        <w:rPr>
          <w:rFonts w:ascii="Times New Roman" w:hAnsi="Times New Roman"/>
          <w:sz w:val="20"/>
          <w:szCs w:val="20"/>
        </w:rPr>
        <w:t xml:space="preserve"> сельского Совета народных депутатов) о согласовании проекта 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 капитального строительства </w:t>
      </w:r>
      <w:r w:rsidRPr="00C20A07">
        <w:rPr>
          <w:rStyle w:val="a4"/>
          <w:bCs/>
          <w:sz w:val="20"/>
          <w:szCs w:val="20"/>
        </w:rPr>
        <w:t xml:space="preserve">и (или) на приобретение объектов недвижимого имущества </w:t>
      </w:r>
      <w:r w:rsidRPr="00C20A07">
        <w:rPr>
          <w:rFonts w:ascii="Times New Roman" w:hAnsi="Times New Roman"/>
          <w:sz w:val="20"/>
          <w:szCs w:val="20"/>
        </w:rPr>
        <w:t xml:space="preserve">за счет средств бюджета </w:t>
      </w:r>
      <w:r w:rsidR="00D47E6A" w:rsidRPr="00C20A07">
        <w:rPr>
          <w:rFonts w:ascii="Times New Roman" w:hAnsi="Times New Roman"/>
          <w:sz w:val="20"/>
          <w:szCs w:val="20"/>
        </w:rPr>
        <w:t>Зеньковского</w:t>
      </w:r>
      <w:r w:rsidRPr="00C20A07">
        <w:rPr>
          <w:rFonts w:ascii="Times New Roman" w:hAnsi="Times New Roman"/>
          <w:sz w:val="20"/>
          <w:szCs w:val="20"/>
        </w:rPr>
        <w:t xml:space="preserve"> сельсовета с</w:t>
      </w:r>
      <w:proofErr w:type="gramEnd"/>
      <w:r w:rsidRPr="00C20A07">
        <w:rPr>
          <w:rFonts w:ascii="Times New Roman" w:hAnsi="Times New Roman"/>
          <w:sz w:val="20"/>
          <w:szCs w:val="20"/>
        </w:rPr>
        <w:t xml:space="preserve"> подтверждением эффективности использования средств бюджета, направляемых на капитальные вложения, в отношении объекта капитального строительства и (или) объекта недвижимого имущества, включенных в проект решения, в случаях и в порядке, установленных </w:t>
      </w:r>
      <w:hyperlink r:id="rId7" w:history="1">
        <w:r w:rsidRPr="00C20A07">
          <w:rPr>
            <w:rStyle w:val="a4"/>
            <w:sz w:val="20"/>
            <w:szCs w:val="20"/>
          </w:rPr>
          <w:t>Правилами</w:t>
        </w:r>
      </w:hyperlink>
      <w:r w:rsidRPr="00C20A07">
        <w:rPr>
          <w:rFonts w:ascii="Times New Roman" w:hAnsi="Times New Roman"/>
          <w:sz w:val="20"/>
          <w:szCs w:val="20"/>
        </w:rPr>
        <w:t xml:space="preserve"> проведения проверки инвестиционных проектов на предмет эффективности использования средств бюджета </w:t>
      </w:r>
      <w:r w:rsidR="00D47E6A" w:rsidRPr="00C20A07">
        <w:rPr>
          <w:rFonts w:ascii="Times New Roman" w:hAnsi="Times New Roman"/>
          <w:sz w:val="20"/>
          <w:szCs w:val="20"/>
        </w:rPr>
        <w:t>Зеньковского</w:t>
      </w:r>
      <w:r w:rsidRPr="00C20A07">
        <w:rPr>
          <w:rFonts w:ascii="Times New Roman" w:hAnsi="Times New Roman"/>
          <w:sz w:val="20"/>
          <w:szCs w:val="20"/>
        </w:rPr>
        <w:t xml:space="preserve"> сельсовета, направляемых на капитальные вложения.</w:t>
      </w:r>
    </w:p>
    <w:p w:rsidR="005C1E5A" w:rsidRPr="00C20A07" w:rsidRDefault="005C1E5A" w:rsidP="005C1E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8" w:name="sub_1012"/>
      <w:bookmarkEnd w:id="7"/>
      <w:r w:rsidRPr="00C20A07">
        <w:rPr>
          <w:rFonts w:ascii="Times New Roman" w:hAnsi="Times New Roman"/>
          <w:sz w:val="20"/>
          <w:szCs w:val="20"/>
        </w:rPr>
        <w:t>2.8. Документы и материалы, необходимые для проведения проверки, указанной в пункте 2.7 настоящего Порядка, пред</w:t>
      </w:r>
      <w:r w:rsidR="0052645B" w:rsidRPr="00C20A07">
        <w:rPr>
          <w:rFonts w:ascii="Times New Roman" w:hAnsi="Times New Roman"/>
          <w:sz w:val="20"/>
          <w:szCs w:val="20"/>
        </w:rPr>
        <w:t>о</w:t>
      </w:r>
      <w:r w:rsidRPr="00C20A07">
        <w:rPr>
          <w:rFonts w:ascii="Times New Roman" w:hAnsi="Times New Roman"/>
          <w:sz w:val="20"/>
          <w:szCs w:val="20"/>
        </w:rPr>
        <w:t xml:space="preserve">ставляются </w:t>
      </w:r>
      <w:proofErr w:type="gramStart"/>
      <w:r w:rsidRPr="00C20A07">
        <w:rPr>
          <w:rFonts w:ascii="Times New Roman" w:hAnsi="Times New Roman"/>
          <w:sz w:val="20"/>
          <w:szCs w:val="20"/>
        </w:rPr>
        <w:t>в</w:t>
      </w:r>
      <w:proofErr w:type="gramEnd"/>
      <w:r w:rsidRPr="00C20A0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47E6A" w:rsidRPr="00C20A07">
        <w:rPr>
          <w:rFonts w:ascii="Times New Roman" w:hAnsi="Times New Roman"/>
          <w:sz w:val="20"/>
          <w:szCs w:val="20"/>
        </w:rPr>
        <w:t>Зеньковский</w:t>
      </w:r>
      <w:proofErr w:type="gramEnd"/>
      <w:r w:rsidRPr="00C20A07">
        <w:rPr>
          <w:rFonts w:ascii="Times New Roman" w:hAnsi="Times New Roman"/>
          <w:sz w:val="20"/>
          <w:szCs w:val="20"/>
        </w:rPr>
        <w:t xml:space="preserve"> сельский Совет народных депутатов одновременно с проектом решения.</w:t>
      </w:r>
    </w:p>
    <w:p w:rsidR="005C1E5A" w:rsidRPr="00C20A07" w:rsidRDefault="005C1E5A" w:rsidP="005C1E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9" w:name="sub_1013"/>
      <w:bookmarkEnd w:id="8"/>
      <w:r w:rsidRPr="00C20A07">
        <w:rPr>
          <w:rFonts w:ascii="Times New Roman" w:hAnsi="Times New Roman"/>
          <w:sz w:val="20"/>
          <w:szCs w:val="20"/>
        </w:rPr>
        <w:t>2.9.</w:t>
      </w:r>
      <w:r w:rsidR="00D47E6A" w:rsidRPr="00C20A07">
        <w:rPr>
          <w:rFonts w:ascii="Times New Roman" w:hAnsi="Times New Roman"/>
          <w:sz w:val="20"/>
          <w:szCs w:val="20"/>
        </w:rPr>
        <w:t xml:space="preserve"> Зеньковский </w:t>
      </w:r>
      <w:r w:rsidRPr="00C20A07">
        <w:rPr>
          <w:rFonts w:ascii="Times New Roman" w:hAnsi="Times New Roman"/>
          <w:sz w:val="20"/>
          <w:szCs w:val="20"/>
        </w:rPr>
        <w:t>сельский Совет народных депутатов  рассматривает проект решения в течение 30 дней со дня его поступления (проект решения по особо опасным, технически сложным и уникальным объектам капитального строительства - в течение 3 месяцев со дня его поступления).</w:t>
      </w:r>
    </w:p>
    <w:p w:rsidR="005C1E5A" w:rsidRPr="00C20A07" w:rsidRDefault="005C1E5A" w:rsidP="005C1E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0" w:name="sub_1014"/>
      <w:bookmarkEnd w:id="9"/>
      <w:r w:rsidRPr="00C20A07">
        <w:rPr>
          <w:rFonts w:ascii="Times New Roman" w:hAnsi="Times New Roman"/>
          <w:sz w:val="20"/>
          <w:szCs w:val="20"/>
        </w:rPr>
        <w:t>2.10. </w:t>
      </w:r>
      <w:bookmarkStart w:id="11" w:name="sub_1017"/>
      <w:bookmarkEnd w:id="10"/>
      <w:r w:rsidRPr="00C20A07">
        <w:rPr>
          <w:rFonts w:ascii="Times New Roman" w:hAnsi="Times New Roman"/>
          <w:sz w:val="20"/>
          <w:szCs w:val="20"/>
        </w:rPr>
        <w:t>После согласования проекта решения в соответствии с </w:t>
      </w:r>
      <w:hyperlink r:id="rId8" w:anchor="sub_1013" w:history="1">
        <w:r w:rsidRPr="00C20A07">
          <w:rPr>
            <w:rStyle w:val="a4"/>
            <w:sz w:val="20"/>
            <w:szCs w:val="20"/>
          </w:rPr>
          <w:t>пунктом </w:t>
        </w:r>
      </w:hyperlink>
      <w:r w:rsidRPr="00C20A07">
        <w:rPr>
          <w:rStyle w:val="a4"/>
          <w:sz w:val="20"/>
          <w:szCs w:val="20"/>
        </w:rPr>
        <w:t>2.9</w:t>
      </w:r>
      <w:r w:rsidRPr="00C20A07">
        <w:rPr>
          <w:rFonts w:ascii="Times New Roman" w:hAnsi="Times New Roman"/>
          <w:b/>
          <w:sz w:val="20"/>
          <w:szCs w:val="20"/>
        </w:rPr>
        <w:t xml:space="preserve"> </w:t>
      </w:r>
      <w:r w:rsidRPr="00C20A07">
        <w:rPr>
          <w:rFonts w:ascii="Times New Roman" w:hAnsi="Times New Roman"/>
          <w:sz w:val="20"/>
          <w:szCs w:val="20"/>
        </w:rPr>
        <w:t xml:space="preserve">настоящего Порядка субъект бюджетного планирования вносит в установленном порядке в администрацию </w:t>
      </w:r>
      <w:r w:rsidR="00D47E6A" w:rsidRPr="00C20A07">
        <w:rPr>
          <w:rFonts w:ascii="Times New Roman" w:hAnsi="Times New Roman"/>
          <w:sz w:val="20"/>
          <w:szCs w:val="20"/>
        </w:rPr>
        <w:t>Зеньковского</w:t>
      </w:r>
      <w:r w:rsidRPr="00C20A07">
        <w:rPr>
          <w:rFonts w:ascii="Times New Roman" w:hAnsi="Times New Roman"/>
          <w:sz w:val="20"/>
          <w:szCs w:val="20"/>
        </w:rPr>
        <w:t xml:space="preserve"> сельсовета проект нормативного правового акта (постановления).</w:t>
      </w:r>
    </w:p>
    <w:bookmarkEnd w:id="11"/>
    <w:p w:rsidR="005C1E5A" w:rsidRPr="00C20A07" w:rsidRDefault="005C1E5A" w:rsidP="005C1E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20A07">
        <w:rPr>
          <w:rFonts w:ascii="Times New Roman" w:hAnsi="Times New Roman"/>
          <w:sz w:val="20"/>
          <w:szCs w:val="20"/>
        </w:rPr>
        <w:t>2.11. Одновременно с проектом решения главным распорядителем подготавливается проект договора о предоставлении бюджетных инвестиций.</w:t>
      </w:r>
    </w:p>
    <w:p w:rsidR="005C1E5A" w:rsidRPr="00C20A07" w:rsidRDefault="005C1E5A" w:rsidP="005C1E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</w:p>
    <w:p w:rsidR="005C1E5A" w:rsidRPr="00C20A07" w:rsidRDefault="005C1E5A" w:rsidP="005C1E5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 w:rsidRPr="00C20A07">
        <w:rPr>
          <w:spacing w:val="2"/>
          <w:sz w:val="20"/>
          <w:szCs w:val="20"/>
        </w:rPr>
        <w:t> 3. Порядок оформления договора об участии муниципального образования в собственности субъекта инвестиций</w:t>
      </w:r>
    </w:p>
    <w:p w:rsidR="005C1E5A" w:rsidRPr="00C20A07" w:rsidRDefault="005C1E5A" w:rsidP="005C1E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5C1E5A" w:rsidRPr="00C20A07" w:rsidRDefault="005C1E5A" w:rsidP="005C1E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C20A07">
        <w:rPr>
          <w:spacing w:val="2"/>
          <w:sz w:val="20"/>
          <w:szCs w:val="20"/>
        </w:rPr>
        <w:t xml:space="preserve">3.1. </w:t>
      </w:r>
      <w:proofErr w:type="gramStart"/>
      <w:r w:rsidRPr="00C20A07">
        <w:rPr>
          <w:spacing w:val="2"/>
          <w:sz w:val="20"/>
          <w:szCs w:val="20"/>
        </w:rPr>
        <w:t>Предоставление юридическому лицу бюджетных инвестиций влечет возникновение права муниципальной собственности на эквивалентную часть уставных (складочных) капиталов юридического лица, которое оформляется договором об муниципального образования в собственности субъекта инвестиций (далее – договор) в соответствии с законодательством Российской Федерации.</w:t>
      </w:r>
      <w:proofErr w:type="gramEnd"/>
    </w:p>
    <w:p w:rsidR="005C1E5A" w:rsidRPr="00C20A07" w:rsidRDefault="005C1E5A" w:rsidP="005C1E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C20A07">
        <w:rPr>
          <w:spacing w:val="2"/>
          <w:sz w:val="20"/>
          <w:szCs w:val="20"/>
        </w:rPr>
        <w:t xml:space="preserve">3.2. Договор оформляется администрацией </w:t>
      </w:r>
      <w:r w:rsidR="00D47E6A" w:rsidRPr="00C20A07">
        <w:rPr>
          <w:sz w:val="20"/>
          <w:szCs w:val="20"/>
        </w:rPr>
        <w:t>Зеньковского</w:t>
      </w:r>
      <w:r w:rsidRPr="00C20A07">
        <w:rPr>
          <w:spacing w:val="2"/>
          <w:sz w:val="20"/>
          <w:szCs w:val="20"/>
        </w:rPr>
        <w:t xml:space="preserve"> сельсовета в течение трех месяцев после дня вступления в силу решения о бюджете поселения на соответствующий финансовый год и плановый период.</w:t>
      </w:r>
    </w:p>
    <w:p w:rsidR="005C1E5A" w:rsidRPr="00C20A07" w:rsidRDefault="005C1E5A" w:rsidP="005C1E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C20A07">
        <w:rPr>
          <w:spacing w:val="2"/>
          <w:sz w:val="20"/>
          <w:szCs w:val="20"/>
        </w:rPr>
        <w:t>3.3. Договор должен содержать следующие положения:</w:t>
      </w:r>
    </w:p>
    <w:p w:rsidR="005C1E5A" w:rsidRPr="00C20A07" w:rsidRDefault="005C1E5A" w:rsidP="005C1E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 w:rsidRPr="00C20A07">
        <w:rPr>
          <w:spacing w:val="2"/>
          <w:sz w:val="20"/>
          <w:szCs w:val="20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постановления) и (или) наименование объекта недвижимого имущества согласно паспорту инвестиционного проекта;</w:t>
      </w:r>
      <w:proofErr w:type="gramEnd"/>
    </w:p>
    <w:p w:rsidR="005C1E5A" w:rsidRPr="00C20A07" w:rsidRDefault="005C1E5A" w:rsidP="005C1E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 w:rsidRPr="00C20A07">
        <w:rPr>
          <w:spacing w:val="2"/>
          <w:sz w:val="20"/>
          <w:szCs w:val="20"/>
        </w:rPr>
        <w:t>б) цель предоставления бюджетных инвестиций, включая в отношении каждого объекта капитального строительства и (или) объекта недвижимого имущества его наименование, мощность, сроки строительства, реконструкции, в том числе с элементами реставрации, технического перевооружения и (или) приобретения, сметную стоимость (предполагаемую (предельную) стоимость) и (или) стоимость приобретения, а также общий объем капитальных вложений за счет всех источников финансового обеспечения, в том числе объем предоставляемых</w:t>
      </w:r>
      <w:proofErr w:type="gramEnd"/>
      <w:r w:rsidRPr="00C20A07">
        <w:rPr>
          <w:spacing w:val="2"/>
          <w:sz w:val="20"/>
          <w:szCs w:val="20"/>
        </w:rPr>
        <w:t xml:space="preserve"> бюджетных инвестиций, с разбивкой по годам реализации инвестиционного проекта;</w:t>
      </w:r>
    </w:p>
    <w:p w:rsidR="005C1E5A" w:rsidRPr="00C20A07" w:rsidRDefault="005C1E5A" w:rsidP="005C1E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C20A07">
        <w:rPr>
          <w:spacing w:val="2"/>
          <w:sz w:val="20"/>
          <w:szCs w:val="20"/>
        </w:rPr>
        <w:t>в) 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строительству, реконструкции, в том числе с элементами реставрации, техническому перевооружению объекта капитального строительства и (или) приобретению объекта недвижимого имущества инвестиции;</w:t>
      </w:r>
    </w:p>
    <w:p w:rsidR="005C1E5A" w:rsidRPr="00C20A07" w:rsidRDefault="005C1E5A" w:rsidP="005C1E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C20A07">
        <w:rPr>
          <w:spacing w:val="2"/>
          <w:sz w:val="20"/>
          <w:szCs w:val="20"/>
        </w:rPr>
        <w:lastRenderedPageBreak/>
        <w:t>г) порядок и сроки представления отчетности об использовании бюджетных инвестиций по установленным формам;</w:t>
      </w:r>
    </w:p>
    <w:p w:rsidR="005C1E5A" w:rsidRPr="00C20A07" w:rsidRDefault="005C1E5A" w:rsidP="005C1E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C20A07">
        <w:rPr>
          <w:spacing w:val="2"/>
          <w:sz w:val="20"/>
          <w:szCs w:val="20"/>
        </w:rPr>
        <w:t xml:space="preserve">д) право администрации </w:t>
      </w:r>
      <w:r w:rsidR="00D47E6A" w:rsidRPr="00C20A07">
        <w:rPr>
          <w:sz w:val="20"/>
          <w:szCs w:val="20"/>
        </w:rPr>
        <w:t>Зеньковского</w:t>
      </w:r>
      <w:r w:rsidRPr="00C20A07">
        <w:rPr>
          <w:spacing w:val="2"/>
          <w:sz w:val="20"/>
          <w:szCs w:val="20"/>
        </w:rPr>
        <w:t xml:space="preserve"> сельсовета и органа внутреннего муниципального финансового контроля на проведение проверок соблюдения юридическим лицом условий предоставления бюджетных инвестиций;</w:t>
      </w:r>
    </w:p>
    <w:p w:rsidR="005C1E5A" w:rsidRPr="00C20A07" w:rsidRDefault="005C1E5A" w:rsidP="005C1E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 w:rsidRPr="00C20A07">
        <w:rPr>
          <w:spacing w:val="2"/>
          <w:sz w:val="20"/>
          <w:szCs w:val="20"/>
        </w:rPr>
        <w:t>е) условие об определении юридическим лицом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строительству, реконструкции, в том числе с элементами реставрации, техническому перевооружению объектов капитального строительства и (или) приобретению объектов недвижимого имущества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</w:t>
      </w:r>
      <w:proofErr w:type="gramEnd"/>
      <w:r w:rsidRPr="00C20A07">
        <w:rPr>
          <w:spacing w:val="2"/>
          <w:sz w:val="20"/>
          <w:szCs w:val="20"/>
        </w:rPr>
        <w:t xml:space="preserve"> муниципальных нужд;</w:t>
      </w:r>
    </w:p>
    <w:p w:rsidR="005C1E5A" w:rsidRPr="00C20A07" w:rsidRDefault="005C1E5A" w:rsidP="005C1E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C20A07">
        <w:rPr>
          <w:spacing w:val="2"/>
          <w:sz w:val="20"/>
          <w:szCs w:val="20"/>
        </w:rPr>
        <w:t>ж)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5C1E5A" w:rsidRPr="00C20A07" w:rsidRDefault="005C1E5A" w:rsidP="005C1E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proofErr w:type="spellStart"/>
      <w:r w:rsidRPr="00C20A07">
        <w:rPr>
          <w:spacing w:val="2"/>
          <w:sz w:val="20"/>
          <w:szCs w:val="20"/>
        </w:rPr>
        <w:t>з</w:t>
      </w:r>
      <w:proofErr w:type="spellEnd"/>
      <w:r w:rsidRPr="00C20A07">
        <w:rPr>
          <w:spacing w:val="2"/>
          <w:sz w:val="20"/>
          <w:szCs w:val="20"/>
        </w:rPr>
        <w:t>) обязанность юридического лица провести проверку достоверности определения сметной стоимости объектов капитального строительства, строительство, реконструкция, в том числе с элементами реставрации, техническое перевооружение которых финансируется с привлечением средств бюджета поселения, без использования на эти цели бюджетных инвестиций;</w:t>
      </w:r>
    </w:p>
    <w:p w:rsidR="005C1E5A" w:rsidRPr="00C20A07" w:rsidRDefault="005C1E5A" w:rsidP="005C1E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 w:rsidRPr="00C20A07">
        <w:rPr>
          <w:spacing w:val="2"/>
          <w:sz w:val="20"/>
          <w:szCs w:val="20"/>
        </w:rPr>
        <w:t xml:space="preserve">и)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администрацией </w:t>
      </w:r>
      <w:r w:rsidR="00D47E6A" w:rsidRPr="00C20A07">
        <w:rPr>
          <w:sz w:val="20"/>
          <w:szCs w:val="20"/>
        </w:rPr>
        <w:t>Зеньковского</w:t>
      </w:r>
      <w:r w:rsidRPr="00C20A07">
        <w:rPr>
          <w:spacing w:val="2"/>
          <w:sz w:val="20"/>
          <w:szCs w:val="20"/>
        </w:rPr>
        <w:t xml:space="preserve"> сельсовета, в том числе указанными в пункте 1.1. настоящего Порядка;</w:t>
      </w:r>
      <w:proofErr w:type="gramEnd"/>
    </w:p>
    <w:p w:rsidR="005C1E5A" w:rsidRPr="00C20A07" w:rsidRDefault="005C1E5A" w:rsidP="005C1E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C20A07">
        <w:rPr>
          <w:spacing w:val="2"/>
          <w:sz w:val="20"/>
          <w:szCs w:val="20"/>
        </w:rPr>
        <w:t>к) ответственность юридического лица за неисполнение или ненадлежащее исполнение обязательств по Договору.</w:t>
      </w:r>
    </w:p>
    <w:p w:rsidR="005C1E5A" w:rsidRPr="00C20A07" w:rsidRDefault="005C1E5A" w:rsidP="005C1E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C20A07">
        <w:rPr>
          <w:spacing w:val="2"/>
          <w:sz w:val="20"/>
          <w:szCs w:val="20"/>
        </w:rPr>
        <w:t>3.4. Отсутствие оформленного в установленном порядке Договора служит основанием для не предоставления бюджетных инвестиций.</w:t>
      </w:r>
    </w:p>
    <w:p w:rsidR="005C1E5A" w:rsidRPr="00C20A07" w:rsidRDefault="005C1E5A" w:rsidP="005C1E5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</w:p>
    <w:p w:rsidR="005C1E5A" w:rsidRPr="00C20A07" w:rsidRDefault="005C1E5A" w:rsidP="005C1E5A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0"/>
          <w:szCs w:val="20"/>
        </w:rPr>
      </w:pPr>
    </w:p>
    <w:p w:rsidR="005C1E5A" w:rsidRPr="00C20A07" w:rsidRDefault="005C1E5A" w:rsidP="005C1E5A">
      <w:pPr>
        <w:rPr>
          <w:sz w:val="20"/>
          <w:szCs w:val="20"/>
        </w:rPr>
      </w:pPr>
    </w:p>
    <w:p w:rsidR="00333920" w:rsidRPr="00C20A07" w:rsidRDefault="00333920">
      <w:pPr>
        <w:rPr>
          <w:sz w:val="20"/>
          <w:szCs w:val="20"/>
        </w:rPr>
      </w:pPr>
    </w:p>
    <w:sectPr w:rsidR="00333920" w:rsidRPr="00C20A07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E5A"/>
    <w:rsid w:val="00333920"/>
    <w:rsid w:val="0052645B"/>
    <w:rsid w:val="005C1E5A"/>
    <w:rsid w:val="00784EF5"/>
    <w:rsid w:val="00C20A07"/>
    <w:rsid w:val="00D47E6A"/>
    <w:rsid w:val="00E0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5A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1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uiPriority w:val="99"/>
    <w:rsid w:val="005C1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5C1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5C1E5A"/>
    <w:rPr>
      <w:rFonts w:ascii="Times New Roman" w:hAnsi="Times New Roman" w:cs="Times New Roman" w:hint="default"/>
      <w:b/>
      <w:bCs w:val="0"/>
      <w:color w:val="106BBE"/>
    </w:rPr>
  </w:style>
  <w:style w:type="character" w:styleId="a5">
    <w:name w:val="Hyperlink"/>
    <w:basedOn w:val="a0"/>
    <w:uiPriority w:val="99"/>
    <w:semiHidden/>
    <w:unhideWhenUsed/>
    <w:rsid w:val="005C1E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&#1084;&#1086;&#1076;&#1077;&#1083;&#1100;&#1085;&#1099;&#1081;%20&#1087;&#1088;&#1072;&#1074;&#1086;&#1074;&#1086;&#1081;%20&#1072;&#1082;&#1090;%20&#1087;&#1086;%20&#1073;&#1102;&#1076;&#1078;&#1077;&#1090;&#1085;&#1099;&#1084;%20&#1080;&#1085;&#1074;&#1077;&#1089;&#1090;&#1080;&#1094;&#1080;&#1103;&#1084;%20(&#1089;&#1077;&#1083;&#1100;&#1089;&#1086;&#1074;&#1077;&#1090;&#1072;&#1084;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1960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D5F77482C7AC78E5F074C6BB68782A3AD90A87192AD55F23AEAFB13C690A3DFA265B91200BA080A7DE641E6D9DFF08F7B75084A669A5B828lED" TargetMode="External"/><Relationship Id="rId5" Type="http://schemas.openxmlformats.org/officeDocument/2006/relationships/hyperlink" Target="file:///C:\Users\&#1040;&#1076;&#1084;&#1080;&#1085;&#1080;&#1089;&#1090;&#1088;&#1072;&#1090;&#1086;&#1088;\Desktop\&#1084;&#1086;&#1076;&#1077;&#1083;&#1100;&#1085;&#1099;&#1081;%20&#1087;&#1088;&#1072;&#1074;&#1086;&#1074;&#1086;&#1081;%20&#1072;&#1082;&#1090;%20&#1087;&#1086;%20&#1073;&#1102;&#1076;&#1078;&#1077;&#1090;&#1085;&#1099;&#1084;%20&#1080;&#1085;&#1074;&#1077;&#1089;&#1090;&#1080;&#1094;&#1080;&#1103;&#1084;%20(&#1089;&#1077;&#1083;&#1100;&#1089;&#1086;&#1074;&#1077;&#1090;&#1072;&#1084;)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61960.10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2019-01-23T01:53:00Z</cp:lastPrinted>
  <dcterms:created xsi:type="dcterms:W3CDTF">2018-12-10T06:28:00Z</dcterms:created>
  <dcterms:modified xsi:type="dcterms:W3CDTF">2019-01-23T01:54:00Z</dcterms:modified>
</cp:coreProperties>
</file>